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E1" w:rsidRDefault="00FA7CE1" w:rsidP="000547C5">
      <w:pPr>
        <w:jc w:val="center"/>
        <w:rPr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</w:p>
    <w:p w:rsidR="00FC5EE4" w:rsidRDefault="000547C5" w:rsidP="000547C5">
      <w:pPr>
        <w:jc w:val="center"/>
        <w:rPr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0547C5">
        <w:rPr>
          <w:rFonts w:ascii="Arial" w:hAnsi="Arial" w:cs="Arial"/>
          <w:b/>
          <w:color w:val="444444"/>
          <w:sz w:val="21"/>
          <w:szCs w:val="21"/>
          <w:shd w:val="clear" w:color="auto" w:fill="FFFFFF"/>
        </w:rPr>
        <w:t>Список таможенных органов Европейского союза уполномоченных принимать заявки на предоставление официальных сведений о таможенных тарифах.</w:t>
      </w:r>
    </w:p>
    <w:p w:rsidR="000547C5" w:rsidRDefault="000547C5" w:rsidP="000547C5">
      <w:pPr>
        <w:jc w:val="center"/>
        <w:rPr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9"/>
        <w:gridCol w:w="6897"/>
      </w:tblGrid>
      <w:tr w:rsidR="000547C5" w:rsidRPr="00C11362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Страна член ЕС: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Почтовый адрес:</w:t>
            </w:r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Бельгия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Centrale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administratie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der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douane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en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accijnzen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Dienst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Nomenclatuur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(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Tarief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),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Landbouw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en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Waarde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Cel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BTI North Galaxy —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Gebouw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A — 8ste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verdieping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Koning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Albert II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laan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33 1030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Brussel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 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Administration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centrale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des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douanes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et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accises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Service nomenclature (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Tarif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), agriculture et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valeur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Cellule RTC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North Galaxy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Bâtiment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A — 8 e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étage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Avenue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Albert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II 33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1030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Bruxelles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Болгария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Агенция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„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Митници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“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Централно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митническо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управление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ул. „Г. С.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Раковски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“ № 47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1202 София/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Sofia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Дания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SKAT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Århus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(Told —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Tariferingscentret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)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Lyseng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Allé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1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8270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Højbjerg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 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SKAT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København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Told —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Tariferingscentret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Sluseholmen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8 B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2450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København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SV</w:t>
            </w:r>
          </w:p>
        </w:tc>
      </w:tr>
      <w:tr w:rsidR="000547C5" w:rsidRPr="00C11362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lastRenderedPageBreak/>
              <w:t>Германия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Hauptzollamt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Hannover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Waterloostraße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5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30169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Hannover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Эстония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Maksu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- ja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Tolliamet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Narva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mnt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9j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15176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Tallinn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Финляндия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Tullihallitus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Nimikkeistö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ja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tullietuusyksikkö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Erottajankatu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2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PL 512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FI-00101 Helsinki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 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Tullstyrelsen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–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Enheten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för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nomenklatur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och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tullförmåner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Skillnadsgatan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2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PB 512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FI-00101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Helsingfors</w:t>
            </w:r>
            <w:proofErr w:type="spellEnd"/>
          </w:p>
        </w:tc>
      </w:tr>
      <w:tr w:rsidR="000547C5" w:rsidRPr="009A53D7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Франция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Direction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générale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des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douanes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et droits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indirects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, bureau E1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11 rue des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deux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Communes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93558 Montreuil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Cédex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Греция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Υπ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ουργείο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Οικονομί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ας &amp;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Οικονομικών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Γενική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Γρ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αμματεία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Φορολογικών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&amp;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Τελωνει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ακών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Θεμάτων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Γενική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Διεύθυνση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Τελωνείων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&amp;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Ειδικών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Φόρων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Κατα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νάλωσης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Διεύθυνση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Δα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σμολογική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(Δ. 17)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Τμήμ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α Α' (Δα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σμολογικό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)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Τα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χ.Δ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/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νση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Λεωφόρος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Κηφισί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ας 124 &amp; Ια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τρίδου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2 Τ.Κ.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115 26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Αθήν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α/Athens</w:t>
            </w:r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Ирландия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Office of the Revenue Commissioners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Classification Unit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Customs Procedures Branch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Government Offices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lastRenderedPageBreak/>
              <w:t>Nenagh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Co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Tipperary</w:t>
            </w:r>
            <w:proofErr w:type="spellEnd"/>
          </w:p>
        </w:tc>
      </w:tr>
      <w:tr w:rsidR="000547C5" w:rsidRPr="009A53D7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lastRenderedPageBreak/>
              <w:t>Италия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Agenzia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delle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Dogane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Ufficio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per la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tariffa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doganale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, per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i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dazi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e per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i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regimi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dei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prodotti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agricoli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Via Mario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Carucci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71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00143 Roma RM</w:t>
            </w:r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Латвия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Valsts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ieņēmumu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dienests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proofErr w:type="gram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Muitas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pārvalde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11.</w:t>
            </w:r>
            <w:proofErr w:type="gram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novembra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krastmala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17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Rīga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, LV-1841</w:t>
            </w:r>
          </w:p>
        </w:tc>
      </w:tr>
      <w:tr w:rsidR="000547C5" w:rsidRPr="009A53D7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Литва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Muitinės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departamentas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prie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Lietuvos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Respublikos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finansų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ministerijos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A.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Jakšto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g. 1/25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LT-01105 Vilnius</w:t>
            </w:r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Люксембург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Direction des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douanes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et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accises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B.P. 1605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1016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Luxembourg</w:t>
            </w:r>
            <w:proofErr w:type="spellEnd"/>
          </w:p>
        </w:tc>
      </w:tr>
      <w:tr w:rsidR="000547C5" w:rsidRPr="009A53D7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Мальта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Binding Tariff Information Unit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Customs Department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Customs House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Lascaris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Wharf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Valletta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CMR 02</w:t>
            </w:r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Нидерланды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Belastingdienst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Douane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Regio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Rotterdam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Rijnmond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Team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Bindende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Tariefinlichtingen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Postbus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3070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6401 DN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Heerlen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Австрия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Zentralstelle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für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Verbindliche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Zolltarifauskünfte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lastRenderedPageBreak/>
              <w:t>Vordere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Zollamtsstraße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5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1030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Wien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lastRenderedPageBreak/>
              <w:t>Польша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Izba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Celna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w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Warszawie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proofErr w:type="gram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ul</w:t>
            </w:r>
            <w:proofErr w:type="spellEnd"/>
            <w:proofErr w:type="gram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.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Erazma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Ciołka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14A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01-443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Warszawa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Португалия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AT-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Autoridade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Tributária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e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Aduaneira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Rua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da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Alfândega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5. o R/C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1149-006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Lisboa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Румыния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Autoritatea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Națională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a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Vămilor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proofErr w:type="gram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Strada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Matei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Millo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nr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.</w:t>
            </w:r>
            <w:proofErr w:type="gram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13, sector 1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București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Швеция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Tullverket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Box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12854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SE-112 98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Stockholm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Словакия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Colný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úrad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Bratislava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Oddelenie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colných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tariff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Miletičova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42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824 59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Bratislava</w:t>
            </w:r>
            <w:proofErr w:type="spellEnd"/>
          </w:p>
        </w:tc>
      </w:tr>
      <w:tr w:rsidR="000547C5" w:rsidRPr="009A53D7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Словения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Ministrstvo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za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finance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Carinska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uprava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Republike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Slovenije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Generalni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carinski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urad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Šmartinska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55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SI-1523 Ljubljana</w:t>
            </w:r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Испания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Departamento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de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Aduanas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e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Impuestos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Especiales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Avda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Llano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Castellano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, 17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28071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Madrid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Чехия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Celní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úřad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pro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Olomoucký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kraj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lastRenderedPageBreak/>
              <w:t>Oddělení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04 –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Závazných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informací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Blanická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19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772 71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Olomouc</w:t>
            </w:r>
            <w:proofErr w:type="spellEnd"/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lastRenderedPageBreak/>
              <w:t>Венгрия</w:t>
            </w:r>
          </w:p>
        </w:tc>
        <w:tc>
          <w:tcPr>
            <w:tcW w:w="689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Nemzeti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Adó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és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Vámhivatal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Szakértői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Intézete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Budapest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Hősök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fasora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20–24.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1163</w:t>
            </w:r>
          </w:p>
        </w:tc>
      </w:tr>
      <w:tr w:rsidR="000547C5" w:rsidRPr="009A53D7" w:rsidTr="000547C5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Великобритания</w:t>
            </w:r>
          </w:p>
        </w:tc>
        <w:tc>
          <w:tcPr>
            <w:tcW w:w="689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HM Revenue and Customs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ECSM, Duty Liability Team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10th Floor, Alexander House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21 Victoria Avenue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Southend-on-Sea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Essex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  <w:t>SS99 1AA</w:t>
            </w:r>
          </w:p>
        </w:tc>
      </w:tr>
      <w:tr w:rsidR="000547C5" w:rsidRPr="00C11362" w:rsidTr="000547C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Кипр</w:t>
            </w:r>
          </w:p>
        </w:tc>
        <w:tc>
          <w:tcPr>
            <w:tcW w:w="6897" w:type="dxa"/>
            <w:shd w:val="clear" w:color="auto" w:fill="FFFFFF"/>
            <w:vAlign w:val="center"/>
            <w:hideMark/>
          </w:tcPr>
          <w:p w:rsidR="000547C5" w:rsidRPr="00C11362" w:rsidRDefault="000547C5" w:rsidP="003E26B9">
            <w:pPr>
              <w:pBdr>
                <w:top w:val="single" w:sz="6" w:space="6" w:color="DDDDDD"/>
              </w:pBdr>
              <w:spacing w:before="100" w:beforeAutospacing="1" w:after="100" w:afterAutospacing="1" w:line="240" w:lineRule="auto"/>
              <w:textAlignment w:val="top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Τμήμ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α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Τελωνείων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Υπ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ουργείο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Οικονομικών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Γωνί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α Μ. Καρα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ολή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και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Γρ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Αυξεντίου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1096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Λευκωσί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α/Nicosia</w:t>
            </w:r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Ταχ.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Διεύθυνση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Αρχιτελωνείο</w:t>
            </w:r>
            <w:proofErr w:type="spellEnd"/>
          </w:p>
          <w:p w:rsidR="000547C5" w:rsidRPr="00C11362" w:rsidRDefault="000547C5" w:rsidP="003E26B9">
            <w:pPr>
              <w:spacing w:after="192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1440 </w:t>
            </w:r>
            <w:proofErr w:type="spellStart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Λευκωσί</w:t>
            </w:r>
            <w:proofErr w:type="spellEnd"/>
            <w:r w:rsidRPr="00C11362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α/Nicosia</w:t>
            </w:r>
          </w:p>
        </w:tc>
      </w:tr>
    </w:tbl>
    <w:p w:rsidR="009A53D7" w:rsidRDefault="009A53D7" w:rsidP="009A53D7">
      <w:pPr>
        <w:rPr>
          <w:rFonts w:ascii="Arial" w:hAnsi="Arial" w:cs="Arial"/>
          <w:b/>
          <w:color w:val="444444"/>
          <w:sz w:val="21"/>
          <w:szCs w:val="21"/>
          <w:shd w:val="clear" w:color="auto" w:fill="FFFFFF"/>
          <w:lang w:val="en-US"/>
        </w:rPr>
      </w:pPr>
    </w:p>
    <w:p w:rsidR="000547C5" w:rsidRPr="009A53D7" w:rsidRDefault="009A53D7" w:rsidP="009A53D7">
      <w:pPr>
        <w:rPr>
          <w:rFonts w:ascii="Arial" w:hAnsi="Arial" w:cs="Arial"/>
          <w:b/>
          <w:color w:val="444444"/>
          <w:sz w:val="21"/>
          <w:szCs w:val="21"/>
          <w:shd w:val="clear" w:color="auto" w:fill="FFFFFF"/>
          <w:lang w:val="en-US"/>
        </w:rPr>
      </w:pPr>
      <w:bookmarkStart w:id="0" w:name="_GoBack"/>
      <w:bookmarkEnd w:id="0"/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D9734E" wp14:editId="452943B0">
            <wp:simplePos x="0" y="0"/>
            <wp:positionH relativeFrom="column">
              <wp:posOffset>4568190</wp:posOffset>
            </wp:positionH>
            <wp:positionV relativeFrom="paragraph">
              <wp:posOffset>5715</wp:posOffset>
            </wp:positionV>
            <wp:extent cx="942975" cy="106934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95698d7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46B" w:rsidRDefault="0036546B" w:rsidP="0036546B">
      <w:pPr>
        <w:pStyle w:val="a9"/>
        <w:ind w:left="709" w:hanging="720"/>
        <w:rPr>
          <w:b/>
          <w:bCs/>
        </w:rPr>
      </w:pPr>
      <w:r>
        <w:rPr>
          <w:b/>
          <w:bCs/>
        </w:rPr>
        <w:t>Контакты:</w:t>
      </w:r>
    </w:p>
    <w:p w:rsidR="0036546B" w:rsidRDefault="0036546B" w:rsidP="0036546B">
      <w:pPr>
        <w:pStyle w:val="a9"/>
        <w:ind w:left="709" w:hanging="720"/>
        <w:rPr>
          <w:b/>
          <w:bCs/>
        </w:rPr>
      </w:pPr>
      <w:r>
        <w:rPr>
          <w:b/>
          <w:bCs/>
        </w:rPr>
        <w:t xml:space="preserve">- форма обратной связи на нашем сайте </w:t>
      </w:r>
      <w:hyperlink r:id="rId8" w:history="1">
        <w:r>
          <w:rPr>
            <w:rStyle w:val="a8"/>
            <w:b/>
            <w:bCs/>
          </w:rPr>
          <w:t>https://productimport1.com/</w:t>
        </w:r>
      </w:hyperlink>
      <w:r>
        <w:rPr>
          <w:b/>
          <w:bCs/>
        </w:rPr>
        <w:t xml:space="preserve"> </w:t>
      </w:r>
    </w:p>
    <w:p w:rsidR="0036546B" w:rsidRDefault="0036546B" w:rsidP="0036546B">
      <w:pPr>
        <w:pStyle w:val="a9"/>
        <w:ind w:left="709" w:hanging="720"/>
        <w:rPr>
          <w:b/>
          <w:bCs/>
        </w:rPr>
      </w:pPr>
      <w:r>
        <w:rPr>
          <w:b/>
          <w:bCs/>
        </w:rPr>
        <w:t>- тел.: 8 (800) 777-18-76 (Звонок по России бесплатный)</w:t>
      </w:r>
    </w:p>
    <w:p w:rsidR="0036546B" w:rsidRPr="009A53D7" w:rsidRDefault="0036546B" w:rsidP="0036546B">
      <w:pPr>
        <w:pStyle w:val="a9"/>
        <w:ind w:left="709" w:hanging="720"/>
        <w:rPr>
          <w:b/>
          <w:bCs/>
        </w:rPr>
      </w:pPr>
      <w:r>
        <w:rPr>
          <w:b/>
          <w:bCs/>
        </w:rPr>
        <w:t>Ваш личный менеджер Марина Левыкина.</w:t>
      </w:r>
      <w:r w:rsidR="009A53D7" w:rsidRPr="009A53D7">
        <w:rPr>
          <w:b/>
          <w:bCs/>
        </w:rPr>
        <w:t xml:space="preserve">   </w:t>
      </w:r>
    </w:p>
    <w:p w:rsidR="000547C5" w:rsidRDefault="000547C5" w:rsidP="000547C5">
      <w:pPr>
        <w:jc w:val="center"/>
        <w:rPr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</w:p>
    <w:p w:rsidR="000547C5" w:rsidRDefault="000547C5" w:rsidP="000547C5">
      <w:pPr>
        <w:jc w:val="center"/>
        <w:rPr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</w:p>
    <w:p w:rsidR="000547C5" w:rsidRDefault="000547C5" w:rsidP="000547C5">
      <w:pPr>
        <w:jc w:val="center"/>
        <w:rPr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</w:p>
    <w:p w:rsidR="000547C5" w:rsidRPr="000547C5" w:rsidRDefault="000547C5" w:rsidP="000547C5">
      <w:pPr>
        <w:jc w:val="center"/>
        <w:rPr>
          <w:b/>
        </w:rPr>
      </w:pPr>
    </w:p>
    <w:sectPr w:rsidR="000547C5" w:rsidRPr="000547C5" w:rsidSect="00FA7CE1">
      <w:headerReference w:type="default" r:id="rId9"/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DE7" w:rsidRDefault="00C16DE7" w:rsidP="00FA7CE1">
      <w:pPr>
        <w:spacing w:after="0" w:line="240" w:lineRule="auto"/>
      </w:pPr>
      <w:r>
        <w:separator/>
      </w:r>
    </w:p>
  </w:endnote>
  <w:endnote w:type="continuationSeparator" w:id="0">
    <w:p w:rsidR="00C16DE7" w:rsidRDefault="00C16DE7" w:rsidP="00FA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DE7" w:rsidRDefault="00C16DE7" w:rsidP="00FA7CE1">
      <w:pPr>
        <w:spacing w:after="0" w:line="240" w:lineRule="auto"/>
      </w:pPr>
      <w:r>
        <w:separator/>
      </w:r>
    </w:p>
  </w:footnote>
  <w:footnote w:type="continuationSeparator" w:id="0">
    <w:p w:rsidR="00C16DE7" w:rsidRDefault="00C16DE7" w:rsidP="00FA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CE1" w:rsidRDefault="00FA7CE1">
    <w:pPr>
      <w:pStyle w:val="a4"/>
    </w:pPr>
  </w:p>
  <w:p w:rsidR="00FA7CE1" w:rsidRDefault="009A53D7">
    <w:pPr>
      <w:pStyle w:val="a4"/>
    </w:pPr>
    <w:r>
      <w:rPr>
        <w:noProof/>
        <w:lang w:eastAsia="ru-RU"/>
      </w:rPr>
      <w:drawing>
        <wp:inline distT="0" distB="0" distL="0" distR="0">
          <wp:extent cx="1859126" cy="469353"/>
          <wp:effectExtent l="0" t="0" r="0" b="698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126" cy="469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A7CE1" w:rsidRDefault="00FA7CE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9E9"/>
    <w:rsid w:val="000547C5"/>
    <w:rsid w:val="0036546B"/>
    <w:rsid w:val="009A53D7"/>
    <w:rsid w:val="00A93EF0"/>
    <w:rsid w:val="00B13385"/>
    <w:rsid w:val="00B24026"/>
    <w:rsid w:val="00C16DE7"/>
    <w:rsid w:val="00CF19E9"/>
    <w:rsid w:val="00E138F5"/>
    <w:rsid w:val="00FA7CE1"/>
    <w:rsid w:val="00FC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7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7CE1"/>
  </w:style>
  <w:style w:type="paragraph" w:styleId="a6">
    <w:name w:val="footer"/>
    <w:basedOn w:val="a"/>
    <w:link w:val="a7"/>
    <w:uiPriority w:val="99"/>
    <w:unhideWhenUsed/>
    <w:rsid w:val="00FA7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7CE1"/>
  </w:style>
  <w:style w:type="character" w:styleId="a8">
    <w:name w:val="Hyperlink"/>
    <w:basedOn w:val="a0"/>
    <w:uiPriority w:val="99"/>
    <w:semiHidden/>
    <w:unhideWhenUsed/>
    <w:rsid w:val="00B13385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36546B"/>
    <w:pPr>
      <w:spacing w:line="256" w:lineRule="auto"/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A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5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7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7CE1"/>
  </w:style>
  <w:style w:type="paragraph" w:styleId="a6">
    <w:name w:val="footer"/>
    <w:basedOn w:val="a"/>
    <w:link w:val="a7"/>
    <w:uiPriority w:val="99"/>
    <w:unhideWhenUsed/>
    <w:rsid w:val="00FA7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7CE1"/>
  </w:style>
  <w:style w:type="character" w:styleId="a8">
    <w:name w:val="Hyperlink"/>
    <w:basedOn w:val="a0"/>
    <w:uiPriority w:val="99"/>
    <w:semiHidden/>
    <w:unhideWhenUsed/>
    <w:rsid w:val="00B13385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36546B"/>
    <w:pPr>
      <w:spacing w:line="256" w:lineRule="auto"/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A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53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7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uctimport1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Work</cp:lastModifiedBy>
  <cp:revision>8</cp:revision>
  <dcterms:created xsi:type="dcterms:W3CDTF">2020-12-09T08:47:00Z</dcterms:created>
  <dcterms:modified xsi:type="dcterms:W3CDTF">2021-07-16T12:23:00Z</dcterms:modified>
</cp:coreProperties>
</file>